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9E" w:rsidRDefault="00772D9E" w:rsidP="00772D9E">
      <w:r>
        <w:rPr>
          <w:noProof/>
        </w:rPr>
        <w:drawing>
          <wp:anchor distT="0" distB="0" distL="114300" distR="114300" simplePos="0" relativeHeight="251659264" behindDoc="0" locked="0" layoutInCell="1" allowOverlap="1" wp14:anchorId="383C8648" wp14:editId="04F8409E">
            <wp:simplePos x="0" y="0"/>
            <wp:positionH relativeFrom="column">
              <wp:posOffset>1526344</wp:posOffset>
            </wp:positionH>
            <wp:positionV relativeFrom="paragraph">
              <wp:posOffset>146</wp:posOffset>
            </wp:positionV>
            <wp:extent cx="2686050" cy="118745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112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050382653"/>
        <w:docPartObj>
          <w:docPartGallery w:val="Cover Pages"/>
          <w:docPartUnique/>
        </w:docPartObj>
      </w:sdtPr>
      <w:sdtEndPr>
        <w:rPr>
          <w:rFonts w:ascii="Calibri" w:eastAsia="Calibri" w:hAnsi="Calibri" w:cs="Calibri"/>
        </w:rPr>
      </w:sdtEndPr>
      <w:sdtContent>
        <w:p w:rsidR="00772D9E" w:rsidRDefault="00772D9E" w:rsidP="00772D9E"/>
        <w:p w:rsidR="00772D9E" w:rsidRPr="00041A99" w:rsidRDefault="00772D9E" w:rsidP="00772D9E">
          <w:pPr>
            <w:pStyle w:val="Titre"/>
            <w:jc w:val="center"/>
            <w:rPr>
              <w:rFonts w:ascii="Candara Light" w:eastAsia="Times New Roman" w:hAnsi="Candara Light"/>
              <w:b/>
              <w:sz w:val="36"/>
            </w:rPr>
          </w:pPr>
          <w:r w:rsidRPr="00041A99">
            <w:rPr>
              <w:rFonts w:ascii="Candara Light" w:eastAsia="Times New Roman" w:hAnsi="Candara Light"/>
              <w:b/>
              <w:sz w:val="36"/>
            </w:rPr>
            <w:t>PREMIÈRE INSCRIPTION</w:t>
          </w:r>
        </w:p>
        <w:p w:rsidR="00772D9E" w:rsidRPr="00041A99" w:rsidRDefault="00772D9E" w:rsidP="00772D9E">
          <w:pPr>
            <w:pStyle w:val="Titre"/>
            <w:jc w:val="center"/>
            <w:rPr>
              <w:rFonts w:ascii="Candara Light" w:eastAsia="Times New Roman" w:hAnsi="Candara Light"/>
              <w:b/>
              <w:sz w:val="32"/>
            </w:rPr>
          </w:pPr>
          <w:r w:rsidRPr="00041A99">
            <w:rPr>
              <w:rFonts w:ascii="Candara Light" w:eastAsia="Times New Roman" w:hAnsi="Candara Light"/>
              <w:b/>
              <w:sz w:val="32"/>
            </w:rPr>
            <w:t>EN VUE DE LA PRÉPARATION D’UNE THÈSE EN DOCTORAT DE DROIT</w:t>
          </w:r>
        </w:p>
        <w:p w:rsidR="00772D9E" w:rsidRPr="005E2642" w:rsidRDefault="00772D9E" w:rsidP="00772D9E">
          <w:pPr>
            <w:pStyle w:val="Titre"/>
            <w:jc w:val="center"/>
            <w:rPr>
              <w:rFonts w:asciiTheme="minorHAnsi" w:eastAsia="Times New Roman" w:hAnsiTheme="minorHAnsi" w:cstheme="minorHAnsi"/>
              <w:b/>
              <w:sz w:val="32"/>
            </w:rPr>
          </w:pPr>
          <w:r w:rsidRPr="005E2642">
            <w:rPr>
              <w:rFonts w:asciiTheme="minorHAnsi" w:eastAsia="Times New Roman" w:hAnsiTheme="minorHAnsi" w:cstheme="minorHAnsi"/>
              <w:b/>
              <w:sz w:val="32"/>
            </w:rPr>
            <w:t>Année 2021/2022</w:t>
          </w:r>
        </w:p>
        <w:p w:rsidR="00772D9E" w:rsidRDefault="00772D9E" w:rsidP="00772D9E">
          <w:pPr>
            <w:pStyle w:val="Titre"/>
            <w:jc w:val="center"/>
            <w:rPr>
              <w:rFonts w:ascii="Candara Light" w:eastAsia="Times New Roman" w:hAnsi="Candara Light"/>
              <w:b/>
              <w:sz w:val="36"/>
            </w:rPr>
          </w:pPr>
        </w:p>
        <w:p w:rsidR="00772D9E" w:rsidRPr="00F53626" w:rsidRDefault="00772D9E" w:rsidP="00772D9E">
          <w:pPr>
            <w:pStyle w:val="Titre"/>
            <w:ind w:right="-23"/>
            <w:jc w:val="center"/>
            <w:rPr>
              <w:rFonts w:ascii="Candara Light" w:eastAsia="Times New Roman" w:hAnsi="Candara Light"/>
              <w:b/>
              <w:sz w:val="24"/>
            </w:rPr>
          </w:pPr>
          <w:r w:rsidRPr="00F53626">
            <w:rPr>
              <w:rFonts w:ascii="Candara Light" w:eastAsia="Times New Roman" w:hAnsi="Candara Light"/>
              <w:b/>
              <w:sz w:val="24"/>
            </w:rPr>
            <w:t>DOSSIER A COMPLETER ET A TRANSMETTRE A VOTRE DÉPARTEMENT</w:t>
          </w:r>
          <w:r w:rsidRPr="00F53626">
            <w:rPr>
              <w:rFonts w:ascii="Candara Light" w:eastAsia="Times New Roman" w:hAnsi="Candara Light"/>
              <w:b/>
              <w:color w:val="FF0000"/>
              <w:sz w:val="24"/>
              <w:vertAlign w:val="superscript"/>
            </w:rPr>
            <w:t>*</w:t>
          </w:r>
        </w:p>
        <w:p w:rsidR="00772D9E" w:rsidRPr="000D3389" w:rsidRDefault="00772D9E" w:rsidP="00772D9E">
          <w:pPr>
            <w:ind w:right="-23"/>
            <w:jc w:val="center"/>
            <w:rPr>
              <w:rFonts w:asciiTheme="minorHAnsi" w:hAnsiTheme="minorHAnsi" w:cstheme="minorHAnsi"/>
              <w:b/>
              <w:color w:val="FA2222"/>
            </w:rPr>
          </w:pPr>
          <w:proofErr w:type="gramStart"/>
          <w:r>
            <w:rPr>
              <w:rFonts w:asciiTheme="minorHAnsi" w:hAnsiTheme="minorHAnsi" w:cstheme="minorHAnsi"/>
              <w:b/>
              <w:color w:val="FA2222"/>
            </w:rPr>
            <w:t>entre</w:t>
          </w:r>
          <w:proofErr w:type="gramEnd"/>
          <w:r>
            <w:rPr>
              <w:rFonts w:asciiTheme="minorHAnsi" w:hAnsiTheme="minorHAnsi" w:cstheme="minorHAnsi"/>
              <w:b/>
              <w:color w:val="FA2222"/>
            </w:rPr>
            <w:t xml:space="preserve"> le</w:t>
          </w:r>
          <w:r w:rsidRPr="000D3389">
            <w:rPr>
              <w:rFonts w:asciiTheme="minorHAnsi" w:hAnsiTheme="minorHAnsi" w:cstheme="minorHAnsi"/>
              <w:b/>
              <w:color w:val="FA2222"/>
            </w:rPr>
            <w:t xml:space="preserve"> 1</w:t>
          </w:r>
          <w:r w:rsidRPr="000D3389">
            <w:rPr>
              <w:rFonts w:asciiTheme="minorHAnsi" w:hAnsiTheme="minorHAnsi" w:cstheme="minorHAnsi"/>
              <w:b/>
              <w:color w:val="FA2222"/>
              <w:vertAlign w:val="superscript"/>
            </w:rPr>
            <w:t>er</w:t>
          </w:r>
          <w:r w:rsidRPr="000D3389">
            <w:rPr>
              <w:rFonts w:asciiTheme="minorHAnsi" w:hAnsiTheme="minorHAnsi" w:cstheme="minorHAnsi"/>
              <w:b/>
              <w:color w:val="FA2222"/>
            </w:rPr>
            <w:t xml:space="preserve"> septembre </w:t>
          </w:r>
          <w:r>
            <w:rPr>
              <w:rFonts w:asciiTheme="minorHAnsi" w:hAnsiTheme="minorHAnsi" w:cstheme="minorHAnsi"/>
              <w:b/>
              <w:color w:val="FA2222"/>
            </w:rPr>
            <w:t>et le</w:t>
          </w:r>
          <w:r w:rsidRPr="000D3389">
            <w:rPr>
              <w:rFonts w:asciiTheme="minorHAnsi" w:hAnsiTheme="minorHAnsi" w:cstheme="minorHAnsi"/>
              <w:b/>
              <w:color w:val="FA2222"/>
            </w:rPr>
            <w:t xml:space="preserve"> 30 octobre.</w:t>
          </w:r>
        </w:p>
        <w:p w:rsidR="00772D9E" w:rsidRPr="000D3389" w:rsidRDefault="00772D9E" w:rsidP="00772D9E">
          <w:pPr>
            <w:ind w:left="142" w:right="-23" w:hanging="142"/>
            <w:jc w:val="center"/>
            <w:rPr>
              <w:rFonts w:ascii="Candara Light" w:hAnsi="Candara Light"/>
              <w:b/>
              <w:color w:val="FA2222"/>
            </w:rPr>
          </w:pPr>
          <w:r w:rsidRPr="000D3389">
            <w:rPr>
              <w:rFonts w:asciiTheme="minorHAnsi" w:hAnsiTheme="minorHAnsi" w:cstheme="minorHAnsi"/>
              <w:b/>
              <w:color w:val="FA2222"/>
            </w:rPr>
            <w:t>Le paiement des droits d’inscription doit s’effectuer impérativement avant le 27 novembre.</w:t>
          </w:r>
        </w:p>
        <w:p w:rsidR="00772D9E" w:rsidRDefault="00772D9E" w:rsidP="00772D9E">
          <w:pPr>
            <w:spacing w:line="200" w:lineRule="exact"/>
            <w:ind w:right="-23"/>
            <w:rPr>
              <w:sz w:val="20"/>
              <w:szCs w:val="20"/>
            </w:rPr>
          </w:pPr>
        </w:p>
        <w:p w:rsidR="00772D9E" w:rsidRDefault="00772D9E" w:rsidP="00772D9E">
          <w:pPr>
            <w:spacing w:line="200" w:lineRule="exact"/>
            <w:ind w:right="-23"/>
            <w:rPr>
              <w:sz w:val="20"/>
              <w:szCs w:val="20"/>
            </w:rPr>
          </w:pPr>
        </w:p>
        <w:p w:rsidR="00772D9E" w:rsidRDefault="00772D9E" w:rsidP="00772D9E">
          <w:pPr>
            <w:spacing w:line="200" w:lineRule="exact"/>
            <w:ind w:right="-23"/>
            <w:rPr>
              <w:rFonts w:ascii="Candara Light" w:hAnsi="Candara Light"/>
              <w:sz w:val="20"/>
              <w:szCs w:val="20"/>
            </w:rPr>
          </w:pPr>
        </w:p>
        <w:p w:rsidR="00772D9E" w:rsidRDefault="00772D9E" w:rsidP="00772D9E">
          <w:pPr>
            <w:spacing w:line="200" w:lineRule="exact"/>
            <w:ind w:left="-709" w:right="-23"/>
            <w:jc w:val="both"/>
            <w:rPr>
              <w:rFonts w:ascii="Webdings" w:hAnsi="Webdings"/>
              <w:sz w:val="20"/>
              <w:szCs w:val="20"/>
            </w:rPr>
          </w:pPr>
        </w:p>
        <w:p w:rsidR="00772D9E" w:rsidRPr="002760B1" w:rsidRDefault="00772D9E" w:rsidP="00772D9E">
          <w:pPr>
            <w:spacing w:line="276" w:lineRule="auto"/>
            <w:ind w:left="-709" w:right="-23"/>
            <w:jc w:val="both"/>
            <w:rPr>
              <w:rFonts w:asciiTheme="majorHAnsi" w:hAnsiTheme="majorHAnsi" w:cstheme="majorHAnsi"/>
              <w:sz w:val="20"/>
              <w:szCs w:val="20"/>
            </w:rPr>
          </w:pPr>
          <w:r w:rsidRPr="002760B1">
            <w:rPr>
              <w:rFonts w:asciiTheme="majorHAnsi" w:hAnsiTheme="majorHAnsi" w:cstheme="majorHAnsi"/>
              <w:sz w:val="20"/>
              <w:szCs w:val="20"/>
            </w:rPr>
            <w:t>Pièces à joindre à ce doss</w:t>
          </w:r>
          <w:r>
            <w:rPr>
              <w:rFonts w:asciiTheme="majorHAnsi" w:hAnsiTheme="majorHAnsi" w:cstheme="majorHAnsi"/>
              <w:sz w:val="20"/>
              <w:szCs w:val="20"/>
            </w:rPr>
            <w:t xml:space="preserve">ier </w:t>
          </w:r>
          <w:r w:rsidRPr="002760B1">
            <w:rPr>
              <w:rFonts w:asciiTheme="majorHAnsi" w:hAnsiTheme="majorHAnsi" w:cstheme="majorHAnsi"/>
              <w:sz w:val="20"/>
              <w:szCs w:val="20"/>
            </w:rPr>
            <w:t>:</w:t>
          </w:r>
        </w:p>
        <w:p w:rsidR="00772D9E" w:rsidRDefault="00772D9E" w:rsidP="00772D9E">
          <w:pPr>
            <w:spacing w:line="276" w:lineRule="auto"/>
            <w:ind w:left="-709" w:right="-23"/>
            <w:jc w:val="both"/>
            <w:rPr>
              <w:rFonts w:ascii="Candara Light" w:hAnsi="Candara Light"/>
              <w:sz w:val="24"/>
            </w:rPr>
          </w:pPr>
          <w:r>
            <w:rPr>
              <w:rFonts w:ascii="Webdings" w:hAnsi="Webdings"/>
              <w:sz w:val="20"/>
              <w:szCs w:val="20"/>
            </w:rPr>
            <w:sym w:font="Wingdings 2" w:char="F0A3"/>
          </w:r>
          <w:r>
            <w:rPr>
              <w:rFonts w:ascii="Candara Light" w:hAnsi="Candara Light"/>
              <w:sz w:val="20"/>
              <w:szCs w:val="20"/>
            </w:rPr>
            <w:t xml:space="preserve"> </w:t>
          </w:r>
          <w:r>
            <w:rPr>
              <w:rFonts w:ascii="Candara Light" w:hAnsi="Candara Light"/>
            </w:rPr>
            <w:t xml:space="preserve"> </w:t>
          </w:r>
          <w:r w:rsidRPr="00B14412">
            <w:rPr>
              <w:rFonts w:asciiTheme="majorHAnsi" w:hAnsiTheme="majorHAnsi" w:cstheme="majorHAnsi"/>
            </w:rPr>
            <w:t xml:space="preserve">Votre dossier de candidature à télécharger sur </w:t>
          </w:r>
          <w:proofErr w:type="spellStart"/>
          <w:r w:rsidRPr="00B14412">
            <w:rPr>
              <w:rFonts w:asciiTheme="majorHAnsi" w:hAnsiTheme="majorHAnsi" w:cstheme="majorHAnsi"/>
            </w:rPr>
            <w:t>eCandidat</w:t>
          </w:r>
          <w:proofErr w:type="spellEnd"/>
          <w:r w:rsidRPr="00B14412">
            <w:rPr>
              <w:rFonts w:asciiTheme="majorHAnsi" w:hAnsiTheme="majorHAnsi" w:cstheme="majorHAnsi"/>
            </w:rPr>
            <w:t> ;</w:t>
          </w:r>
        </w:p>
        <w:p w:rsidR="00772D9E" w:rsidRPr="00AA4C5B" w:rsidRDefault="00772D9E" w:rsidP="00772D9E">
          <w:pPr>
            <w:spacing w:line="276" w:lineRule="auto"/>
            <w:ind w:left="-709" w:right="-23"/>
            <w:jc w:val="both"/>
            <w:rPr>
              <w:rFonts w:ascii="Candara Light" w:eastAsia="Times New Roman" w:hAnsi="Candara Light"/>
              <w:sz w:val="24"/>
              <w:szCs w:val="24"/>
            </w:rPr>
          </w:pPr>
          <w:r>
            <w:rPr>
              <w:rFonts w:ascii="Webdings" w:hAnsi="Webdings"/>
              <w:sz w:val="20"/>
              <w:szCs w:val="20"/>
            </w:rPr>
            <w:sym w:font="Wingdings 2" w:char="F0A3"/>
          </w:r>
          <w:r>
            <w:rPr>
              <w:rFonts w:ascii="Webdings" w:hAnsi="Webdings"/>
              <w:sz w:val="20"/>
              <w:szCs w:val="20"/>
            </w:rPr>
            <w:t></w:t>
          </w:r>
          <w:r w:rsidRPr="00B14412">
            <w:rPr>
              <w:rFonts w:asciiTheme="majorHAnsi" w:eastAsia="Times New Roman" w:hAnsiTheme="majorHAnsi" w:cstheme="majorHAnsi"/>
              <w:szCs w:val="24"/>
            </w:rPr>
            <w:t>Un curriculum vitae avec photo scannée ;</w:t>
          </w:r>
        </w:p>
        <w:p w:rsidR="00772D9E" w:rsidRPr="00B14412" w:rsidRDefault="00772D9E" w:rsidP="00772D9E">
          <w:pPr>
            <w:spacing w:line="276" w:lineRule="auto"/>
            <w:ind w:left="-709" w:right="-23"/>
            <w:jc w:val="both"/>
            <w:rPr>
              <w:rFonts w:asciiTheme="majorHAnsi" w:hAnsiTheme="majorHAnsi" w:cstheme="majorHAnsi"/>
            </w:rPr>
          </w:pPr>
          <w:r>
            <w:rPr>
              <w:rFonts w:ascii="Webdings" w:hAnsi="Webdings"/>
              <w:sz w:val="20"/>
              <w:szCs w:val="20"/>
            </w:rPr>
            <w:sym w:font="Wingdings 2" w:char="F0A3"/>
          </w:r>
          <w:r>
            <w:rPr>
              <w:rFonts w:ascii="Webdings" w:hAnsi="Webdings"/>
              <w:sz w:val="20"/>
              <w:szCs w:val="20"/>
            </w:rPr>
            <w:t></w:t>
          </w:r>
          <w:r w:rsidRPr="00B14412">
            <w:rPr>
              <w:rFonts w:asciiTheme="majorHAnsi" w:eastAsia="Times New Roman" w:hAnsiTheme="majorHAnsi" w:cstheme="majorHAnsi"/>
              <w:szCs w:val="24"/>
            </w:rPr>
            <w:t>Une attestation de réussite au Master 2 recherche ou du DEA (photocopie de l'original) avec relevé de notes ;</w:t>
          </w:r>
        </w:p>
        <w:p w:rsidR="00772D9E" w:rsidRPr="00B14412" w:rsidRDefault="00772D9E" w:rsidP="00772D9E">
          <w:pPr>
            <w:spacing w:line="276" w:lineRule="auto"/>
            <w:ind w:left="-709" w:right="-23"/>
            <w:jc w:val="both"/>
            <w:rPr>
              <w:rFonts w:asciiTheme="majorHAnsi" w:eastAsia="Times New Roman" w:hAnsiTheme="majorHAnsi" w:cstheme="majorHAnsi"/>
              <w:szCs w:val="24"/>
            </w:rPr>
          </w:pPr>
          <w:r>
            <w:rPr>
              <w:rFonts w:ascii="Webdings" w:hAnsi="Webdings"/>
              <w:sz w:val="20"/>
              <w:szCs w:val="20"/>
            </w:rPr>
            <w:sym w:font="Wingdings 2" w:char="F0A3"/>
          </w:r>
          <w:r>
            <w:rPr>
              <w:rFonts w:ascii="Webdings" w:hAnsi="Webdings"/>
              <w:sz w:val="20"/>
              <w:szCs w:val="20"/>
            </w:rPr>
            <w:t></w:t>
          </w:r>
          <w:r w:rsidRPr="00B14412">
            <w:rPr>
              <w:rFonts w:asciiTheme="majorHAnsi" w:eastAsia="Times New Roman" w:hAnsiTheme="majorHAnsi" w:cstheme="majorHAnsi"/>
              <w:szCs w:val="24"/>
            </w:rPr>
            <w:t>Un projet de thèse de 3 à 5 pages ;</w:t>
          </w:r>
        </w:p>
        <w:p w:rsidR="00772D9E" w:rsidRDefault="00772D9E" w:rsidP="00772D9E">
          <w:pPr>
            <w:spacing w:line="276" w:lineRule="auto"/>
            <w:ind w:left="-709" w:right="-23"/>
            <w:jc w:val="both"/>
            <w:rPr>
              <w:rFonts w:ascii="Candara Light" w:eastAsia="Times New Roman" w:hAnsi="Candara Light"/>
              <w:sz w:val="24"/>
              <w:szCs w:val="24"/>
            </w:rPr>
          </w:pPr>
          <w:r>
            <w:rPr>
              <w:rFonts w:ascii="Webdings" w:hAnsi="Webdings"/>
              <w:sz w:val="20"/>
              <w:szCs w:val="20"/>
            </w:rPr>
            <w:sym w:font="Wingdings 2" w:char="F0A3"/>
          </w:r>
          <w:r>
            <w:rPr>
              <w:rFonts w:ascii="Webdings" w:hAnsi="Webdings"/>
              <w:sz w:val="20"/>
              <w:szCs w:val="20"/>
            </w:rPr>
            <w:t></w:t>
          </w:r>
          <w:r w:rsidRPr="00B14412">
            <w:rPr>
              <w:rFonts w:asciiTheme="majorHAnsi" w:eastAsia="Times New Roman" w:hAnsiTheme="majorHAnsi" w:cstheme="majorHAnsi"/>
              <w:szCs w:val="24"/>
            </w:rPr>
            <w:t xml:space="preserve">La convention de formation </w:t>
          </w:r>
          <w:r w:rsidR="00A9311C">
            <w:rPr>
              <w:rFonts w:asciiTheme="majorHAnsi" w:eastAsia="Times New Roman" w:hAnsiTheme="majorHAnsi" w:cstheme="majorHAnsi"/>
              <w:szCs w:val="24"/>
            </w:rPr>
            <w:t xml:space="preserve">et la chartre du doctorant </w:t>
          </w:r>
          <w:r w:rsidRPr="00B14412">
            <w:rPr>
              <w:rFonts w:asciiTheme="majorHAnsi" w:eastAsia="Times New Roman" w:hAnsiTheme="majorHAnsi" w:cstheme="majorHAnsi"/>
              <w:szCs w:val="24"/>
            </w:rPr>
            <w:t>complétée</w:t>
          </w:r>
          <w:r w:rsidR="00A9311C">
            <w:rPr>
              <w:rFonts w:asciiTheme="majorHAnsi" w:eastAsia="Times New Roman" w:hAnsiTheme="majorHAnsi" w:cstheme="majorHAnsi"/>
              <w:szCs w:val="24"/>
            </w:rPr>
            <w:t>s</w:t>
          </w:r>
          <w:r w:rsidRPr="00B14412">
            <w:rPr>
              <w:rFonts w:asciiTheme="majorHAnsi" w:eastAsia="Times New Roman" w:hAnsiTheme="majorHAnsi" w:cstheme="majorHAnsi"/>
              <w:szCs w:val="24"/>
            </w:rPr>
            <w:t xml:space="preserve"> et signée</w:t>
          </w:r>
          <w:r w:rsidR="00A9311C">
            <w:rPr>
              <w:rFonts w:asciiTheme="majorHAnsi" w:eastAsia="Times New Roman" w:hAnsiTheme="majorHAnsi" w:cstheme="majorHAnsi"/>
              <w:szCs w:val="24"/>
            </w:rPr>
            <w:t>s</w:t>
          </w:r>
          <w:r w:rsidRPr="00B14412">
            <w:rPr>
              <w:rFonts w:asciiTheme="majorHAnsi" w:eastAsia="Times New Roman" w:hAnsiTheme="majorHAnsi" w:cstheme="majorHAnsi"/>
              <w:szCs w:val="24"/>
            </w:rPr>
            <w:t xml:space="preserve"> par toutes les parties</w:t>
          </w:r>
          <w:bookmarkStart w:id="0" w:name="_GoBack"/>
          <w:bookmarkEnd w:id="0"/>
          <w:r>
            <w:rPr>
              <w:rFonts w:asciiTheme="majorHAnsi" w:eastAsia="Times New Roman" w:hAnsiTheme="majorHAnsi" w:cstheme="majorHAnsi"/>
              <w:szCs w:val="24"/>
            </w:rPr>
            <w:t>.</w:t>
          </w:r>
        </w:p>
        <w:p w:rsidR="00772D9E" w:rsidRDefault="00772D9E" w:rsidP="00772D9E">
          <w:pPr>
            <w:spacing w:line="276" w:lineRule="auto"/>
            <w:ind w:right="-23"/>
            <w:jc w:val="both"/>
            <w:rPr>
              <w:rFonts w:ascii="Webdings" w:hAnsi="Webdings"/>
              <w:sz w:val="20"/>
              <w:szCs w:val="20"/>
            </w:rPr>
          </w:pPr>
        </w:p>
        <w:p w:rsidR="00772D9E" w:rsidRDefault="00772D9E" w:rsidP="00772D9E">
          <w:pPr>
            <w:spacing w:line="276" w:lineRule="auto"/>
            <w:ind w:right="-23"/>
            <w:jc w:val="both"/>
            <w:rPr>
              <w:rFonts w:ascii="Webdings" w:hAnsi="Webdings"/>
              <w:sz w:val="20"/>
              <w:szCs w:val="20"/>
            </w:rPr>
          </w:pPr>
        </w:p>
        <w:p w:rsidR="00772D9E" w:rsidRPr="00F9396F" w:rsidRDefault="00772D9E" w:rsidP="00772D9E">
          <w:pPr>
            <w:spacing w:line="276" w:lineRule="auto"/>
            <w:ind w:right="-23"/>
            <w:jc w:val="both"/>
            <w:rPr>
              <w:rFonts w:ascii="Candara Light" w:eastAsia="Symbol" w:hAnsi="Candara Light" w:cs="Symbol"/>
              <w:sz w:val="20"/>
              <w:szCs w:val="20"/>
            </w:rPr>
          </w:pPr>
        </w:p>
        <w:p w:rsidR="00772D9E" w:rsidRPr="00C07FBA" w:rsidRDefault="00772D9E" w:rsidP="00772D9E">
          <w:pPr>
            <w:ind w:left="-709" w:right="-23"/>
            <w:jc w:val="both"/>
            <w:rPr>
              <w:rFonts w:asciiTheme="minorHAnsi" w:hAnsiTheme="minorHAnsi" w:cstheme="minorHAnsi"/>
              <w:sz w:val="16"/>
              <w:szCs w:val="20"/>
            </w:rPr>
          </w:pPr>
          <w:r>
            <w:rPr>
              <w:rFonts w:asciiTheme="minorHAnsi" w:eastAsia="Times New Roman" w:hAnsiTheme="minorHAnsi" w:cstheme="minorHAnsi"/>
              <w:sz w:val="24"/>
              <w:szCs w:val="32"/>
            </w:rPr>
            <w:t>CAS D’</w:t>
          </w:r>
          <w:r w:rsidRPr="00C07FBA">
            <w:rPr>
              <w:rFonts w:asciiTheme="minorHAnsi" w:eastAsia="Times New Roman" w:hAnsiTheme="minorHAnsi" w:cstheme="minorHAnsi"/>
              <w:sz w:val="24"/>
              <w:szCs w:val="32"/>
            </w:rPr>
            <w:t>INSCRIPTION DÉROGATOIRE</w:t>
          </w:r>
          <w:r>
            <w:rPr>
              <w:rFonts w:asciiTheme="minorHAnsi" w:eastAsia="Times New Roman" w:hAnsiTheme="minorHAnsi" w:cstheme="minorHAnsi"/>
              <w:sz w:val="24"/>
              <w:szCs w:val="32"/>
            </w:rPr>
            <w:t xml:space="preserve"> </w:t>
          </w:r>
        </w:p>
        <w:p w:rsidR="00772D9E" w:rsidRPr="00CE4713" w:rsidRDefault="00772D9E" w:rsidP="00772D9E">
          <w:pPr>
            <w:spacing w:line="253" w:lineRule="exact"/>
            <w:ind w:right="-23"/>
            <w:jc w:val="both"/>
            <w:rPr>
              <w:rFonts w:ascii="Candara Light" w:hAnsi="Candara Light"/>
              <w:sz w:val="18"/>
              <w:szCs w:val="20"/>
            </w:rPr>
          </w:pPr>
        </w:p>
        <w:p w:rsidR="00772D9E" w:rsidRDefault="00772D9E" w:rsidP="00772D9E">
          <w:pPr>
            <w:spacing w:line="268" w:lineRule="auto"/>
            <w:ind w:left="-709" w:right="-23"/>
            <w:jc w:val="both"/>
            <w:rPr>
              <w:rFonts w:asciiTheme="majorHAnsi" w:eastAsia="Times New Roman" w:hAnsiTheme="majorHAnsi" w:cstheme="majorHAnsi"/>
              <w:szCs w:val="24"/>
            </w:rPr>
          </w:pPr>
          <w:r w:rsidRPr="005847D5">
            <w:rPr>
              <w:rFonts w:asciiTheme="majorHAnsi" w:eastAsia="Times New Roman" w:hAnsiTheme="majorHAnsi" w:cstheme="majorHAnsi"/>
              <w:b/>
              <w:i/>
              <w:color w:val="FF0000"/>
              <w:szCs w:val="24"/>
            </w:rPr>
            <w:t>La candidature sera examinée en commission dér</w:t>
          </w:r>
          <w:r>
            <w:rPr>
              <w:rFonts w:asciiTheme="majorHAnsi" w:eastAsia="Times New Roman" w:hAnsiTheme="majorHAnsi" w:cstheme="majorHAnsi"/>
              <w:b/>
              <w:i/>
              <w:color w:val="FF0000"/>
              <w:szCs w:val="24"/>
            </w:rPr>
            <w:t>oga</w:t>
          </w:r>
          <w:r w:rsidRPr="005847D5">
            <w:rPr>
              <w:rFonts w:asciiTheme="majorHAnsi" w:eastAsia="Times New Roman" w:hAnsiTheme="majorHAnsi" w:cstheme="majorHAnsi"/>
              <w:b/>
              <w:i/>
              <w:color w:val="FF0000"/>
              <w:szCs w:val="24"/>
            </w:rPr>
            <w:t>toire</w:t>
          </w:r>
          <w:r>
            <w:rPr>
              <w:rFonts w:asciiTheme="majorHAnsi" w:eastAsia="Times New Roman" w:hAnsiTheme="majorHAnsi" w:cstheme="majorHAnsi"/>
              <w:szCs w:val="24"/>
            </w:rPr>
            <w:t>.</w:t>
          </w:r>
        </w:p>
        <w:p w:rsidR="00772D9E" w:rsidRPr="00CE4713" w:rsidRDefault="00772D9E" w:rsidP="00772D9E">
          <w:pPr>
            <w:spacing w:line="268" w:lineRule="auto"/>
            <w:ind w:left="-709" w:right="-23"/>
            <w:jc w:val="both"/>
            <w:rPr>
              <w:rFonts w:asciiTheme="majorHAnsi" w:hAnsiTheme="majorHAnsi" w:cstheme="majorHAnsi"/>
              <w:sz w:val="18"/>
              <w:szCs w:val="20"/>
            </w:rPr>
          </w:pPr>
          <w:r w:rsidRPr="00CE4713">
            <w:rPr>
              <w:rFonts w:asciiTheme="majorHAnsi" w:eastAsia="Times New Roman" w:hAnsiTheme="majorHAnsi" w:cstheme="majorHAnsi"/>
              <w:szCs w:val="24"/>
            </w:rPr>
            <w:t>Si vous avez obtenu l’accord d’un Directeur de recherches mais que vous ne possédez pas le diplôme requis (vous avez par exemple un diplôme étranger) ou vous n’avez pas le niveau de notes exigé, vous devrez fournir en plus des documents ci-dessus :</w:t>
          </w:r>
        </w:p>
        <w:p w:rsidR="00772D9E" w:rsidRPr="00F9396F" w:rsidRDefault="00772D9E" w:rsidP="00772D9E">
          <w:pPr>
            <w:spacing w:line="200" w:lineRule="exact"/>
            <w:ind w:right="-23"/>
            <w:jc w:val="both"/>
            <w:rPr>
              <w:rFonts w:ascii="Candara Light" w:hAnsi="Candara Light"/>
              <w:sz w:val="20"/>
              <w:szCs w:val="20"/>
            </w:rPr>
          </w:pPr>
        </w:p>
        <w:p w:rsidR="00772D9E" w:rsidRPr="000C2870" w:rsidRDefault="00772D9E" w:rsidP="00772D9E">
          <w:pPr>
            <w:tabs>
              <w:tab w:val="left" w:pos="708"/>
            </w:tabs>
            <w:spacing w:line="276" w:lineRule="auto"/>
            <w:ind w:left="-709" w:right="-23"/>
            <w:jc w:val="both"/>
            <w:rPr>
              <w:rFonts w:asciiTheme="majorHAnsi" w:eastAsia="Symbol" w:hAnsiTheme="majorHAnsi" w:cstheme="majorHAnsi"/>
              <w:szCs w:val="24"/>
            </w:rPr>
          </w:pPr>
          <w:r>
            <w:rPr>
              <w:rFonts w:ascii="Webdings" w:hAnsi="Webdings"/>
              <w:sz w:val="20"/>
              <w:szCs w:val="20"/>
            </w:rPr>
            <w:sym w:font="Wingdings 2" w:char="F0A3"/>
          </w:r>
          <w:r>
            <w:rPr>
              <w:rFonts w:ascii="Webdings" w:hAnsi="Webdings"/>
              <w:sz w:val="20"/>
              <w:szCs w:val="20"/>
            </w:rPr>
            <w:t></w:t>
          </w:r>
          <w:r w:rsidRPr="00983587">
            <w:rPr>
              <w:rFonts w:asciiTheme="majorHAnsi" w:eastAsia="Times New Roman" w:hAnsiTheme="majorHAnsi" w:cstheme="majorHAnsi"/>
              <w:szCs w:val="24"/>
            </w:rPr>
            <w:t>Une lettre dans laquelle vous expliquez votre situation au regard du diplôme ou des notes</w:t>
          </w:r>
          <w:r>
            <w:rPr>
              <w:rFonts w:asciiTheme="majorHAnsi" w:eastAsia="Times New Roman" w:hAnsiTheme="majorHAnsi" w:cstheme="majorHAnsi"/>
              <w:szCs w:val="24"/>
            </w:rPr>
            <w:t> ;</w:t>
          </w:r>
        </w:p>
        <w:p w:rsidR="00772D9E" w:rsidRDefault="00772D9E" w:rsidP="00772D9E">
          <w:pPr>
            <w:spacing w:line="276" w:lineRule="auto"/>
            <w:ind w:left="-709" w:right="-23"/>
            <w:jc w:val="both"/>
            <w:rPr>
              <w:rFonts w:asciiTheme="majorHAnsi" w:eastAsia="Times New Roman" w:hAnsiTheme="majorHAnsi" w:cstheme="majorHAnsi"/>
              <w:szCs w:val="24"/>
            </w:rPr>
          </w:pPr>
          <w:r>
            <w:rPr>
              <w:rFonts w:ascii="Webdings" w:hAnsi="Webdings"/>
              <w:sz w:val="20"/>
              <w:szCs w:val="20"/>
            </w:rPr>
            <w:sym w:font="Wingdings 2" w:char="F0A3"/>
          </w:r>
          <w:r>
            <w:rPr>
              <w:rFonts w:ascii="Webdings" w:hAnsi="Webdings"/>
              <w:sz w:val="20"/>
              <w:szCs w:val="20"/>
            </w:rPr>
            <w:t></w:t>
          </w:r>
          <w:r w:rsidRPr="00983587">
            <w:rPr>
              <w:rFonts w:asciiTheme="majorHAnsi" w:eastAsia="Times New Roman" w:hAnsiTheme="majorHAnsi" w:cstheme="majorHAnsi"/>
              <w:szCs w:val="24"/>
            </w:rPr>
            <w:t>Une lettre de votre Directeur de recherches appuyant votre demande d’inscription dérogatoi</w:t>
          </w:r>
          <w:r>
            <w:rPr>
              <w:rFonts w:asciiTheme="majorHAnsi" w:eastAsia="Times New Roman" w:hAnsiTheme="majorHAnsi" w:cstheme="majorHAnsi"/>
              <w:szCs w:val="24"/>
            </w:rPr>
            <w:t>re.</w:t>
          </w:r>
        </w:p>
        <w:p w:rsidR="00772D9E" w:rsidRDefault="00772D9E" w:rsidP="00772D9E">
          <w:pPr>
            <w:ind w:right="-23"/>
            <w:jc w:val="both"/>
            <w:rPr>
              <w:rFonts w:asciiTheme="majorHAnsi" w:hAnsiTheme="majorHAnsi" w:cstheme="majorHAnsi"/>
              <w:sz w:val="18"/>
              <w:szCs w:val="20"/>
            </w:rPr>
          </w:pPr>
        </w:p>
        <w:p w:rsidR="00772D9E" w:rsidRDefault="00772D9E" w:rsidP="00772D9E">
          <w:pPr>
            <w:ind w:left="-709" w:right="-23"/>
            <w:jc w:val="both"/>
            <w:rPr>
              <w:rFonts w:asciiTheme="majorHAnsi" w:hAnsiTheme="majorHAnsi" w:cstheme="majorHAnsi"/>
              <w:sz w:val="18"/>
              <w:szCs w:val="20"/>
            </w:rPr>
          </w:pPr>
        </w:p>
        <w:p w:rsidR="00772D9E" w:rsidRDefault="00772D9E" w:rsidP="00772D9E">
          <w:pPr>
            <w:ind w:left="-709" w:right="-23"/>
            <w:jc w:val="both"/>
            <w:rPr>
              <w:rFonts w:asciiTheme="majorHAnsi" w:hAnsiTheme="majorHAnsi" w:cstheme="majorHAnsi"/>
              <w:sz w:val="18"/>
              <w:szCs w:val="20"/>
            </w:rPr>
          </w:pPr>
        </w:p>
        <w:p w:rsidR="00772D9E" w:rsidRDefault="00772D9E" w:rsidP="00772D9E">
          <w:pPr>
            <w:ind w:left="-709" w:right="-23"/>
            <w:jc w:val="both"/>
            <w:rPr>
              <w:rFonts w:asciiTheme="majorHAnsi" w:hAnsiTheme="majorHAnsi" w:cstheme="majorHAnsi"/>
              <w:szCs w:val="20"/>
            </w:rPr>
          </w:pPr>
          <w:r w:rsidRPr="00D23D8B">
            <w:rPr>
              <w:rFonts w:asciiTheme="majorHAnsi" w:hAnsiTheme="majorHAnsi" w:cstheme="majorHAnsi"/>
              <w:b/>
              <w:color w:val="FF0000"/>
              <w:szCs w:val="20"/>
            </w:rPr>
            <w:t>*</w:t>
          </w:r>
          <w:r w:rsidRPr="00D23D8B">
            <w:rPr>
              <w:rFonts w:asciiTheme="majorHAnsi" w:hAnsiTheme="majorHAnsi" w:cstheme="majorHAnsi"/>
              <w:szCs w:val="20"/>
            </w:rPr>
            <w:t xml:space="preserve"> Les</w:t>
          </w:r>
          <w:r>
            <w:rPr>
              <w:rFonts w:asciiTheme="majorHAnsi" w:hAnsiTheme="majorHAnsi" w:cstheme="majorHAnsi"/>
              <w:szCs w:val="20"/>
            </w:rPr>
            <w:t xml:space="preserve"> pièces doivent être transmises par voie postale (le cachet de la poste faisant foi) ou par voie dématérialisée en un seul document .</w:t>
          </w:r>
          <w:proofErr w:type="spellStart"/>
          <w:r>
            <w:rPr>
              <w:rFonts w:asciiTheme="majorHAnsi" w:hAnsiTheme="majorHAnsi" w:cstheme="majorHAnsi"/>
              <w:szCs w:val="20"/>
            </w:rPr>
            <w:t>pdf</w:t>
          </w:r>
          <w:proofErr w:type="spellEnd"/>
          <w:r>
            <w:rPr>
              <w:rFonts w:asciiTheme="majorHAnsi" w:hAnsiTheme="majorHAnsi" w:cstheme="majorHAnsi"/>
              <w:szCs w:val="20"/>
            </w:rPr>
            <w:t xml:space="preserve"> au département de rattachement :</w:t>
          </w:r>
        </w:p>
        <w:p w:rsidR="00772D9E" w:rsidRDefault="00772D9E" w:rsidP="00772D9E">
          <w:pPr>
            <w:ind w:right="-23"/>
            <w:jc w:val="both"/>
            <w:rPr>
              <w:rFonts w:asciiTheme="majorHAnsi" w:hAnsiTheme="majorHAnsi" w:cstheme="majorHAnsi"/>
              <w:szCs w:val="20"/>
            </w:rPr>
          </w:pPr>
        </w:p>
        <w:tbl>
          <w:tblPr>
            <w:tblStyle w:val="Grilledutableau"/>
            <w:tblW w:w="10807" w:type="dxa"/>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2495"/>
            <w:gridCol w:w="3087"/>
            <w:gridCol w:w="2524"/>
          </w:tblGrid>
          <w:tr w:rsidR="00772D9E" w:rsidTr="00772D9E">
            <w:trPr>
              <w:trHeight w:val="407"/>
            </w:trPr>
            <w:tc>
              <w:tcPr>
                <w:tcW w:w="2701" w:type="dxa"/>
              </w:tcPr>
              <w:p w:rsidR="00772D9E" w:rsidRDefault="00772D9E" w:rsidP="004E678D">
                <w:pPr>
                  <w:ind w:right="-23"/>
                  <w:rPr>
                    <w:rFonts w:asciiTheme="majorHAnsi" w:hAnsiTheme="majorHAnsi" w:cstheme="majorHAnsi"/>
                    <w:b/>
                    <w:sz w:val="20"/>
                    <w:szCs w:val="20"/>
                  </w:rPr>
                </w:pPr>
                <w:r>
                  <w:rPr>
                    <w:rFonts w:asciiTheme="majorHAnsi" w:hAnsiTheme="majorHAnsi" w:cstheme="majorHAnsi"/>
                    <w:b/>
                    <w:sz w:val="20"/>
                    <w:szCs w:val="20"/>
                  </w:rPr>
                  <w:t>École doctorale</w:t>
                </w:r>
              </w:p>
              <w:p w:rsidR="00772D9E" w:rsidRPr="002A2C7B" w:rsidRDefault="00772D9E" w:rsidP="004E678D">
                <w:pPr>
                  <w:ind w:right="-23"/>
                  <w:rPr>
                    <w:rFonts w:asciiTheme="majorHAnsi" w:hAnsiTheme="majorHAnsi" w:cstheme="majorHAnsi"/>
                    <w:b/>
                    <w:sz w:val="20"/>
                    <w:szCs w:val="20"/>
                  </w:rPr>
                </w:pPr>
                <w:r w:rsidRPr="002A2C7B">
                  <w:rPr>
                    <w:rFonts w:asciiTheme="majorHAnsi" w:hAnsiTheme="majorHAnsi" w:cstheme="majorHAnsi"/>
                    <w:b/>
                    <w:sz w:val="20"/>
                    <w:szCs w:val="20"/>
                  </w:rPr>
                  <w:t>Droit privé</w:t>
                </w:r>
              </w:p>
            </w:tc>
            <w:tc>
              <w:tcPr>
                <w:tcW w:w="2495" w:type="dxa"/>
              </w:tcPr>
              <w:p w:rsidR="00772D9E" w:rsidRDefault="00772D9E" w:rsidP="004E678D">
                <w:pPr>
                  <w:ind w:right="-23"/>
                  <w:jc w:val="both"/>
                  <w:rPr>
                    <w:rFonts w:asciiTheme="majorHAnsi" w:hAnsiTheme="majorHAnsi" w:cstheme="majorHAnsi"/>
                    <w:b/>
                    <w:sz w:val="20"/>
                    <w:szCs w:val="20"/>
                  </w:rPr>
                </w:pPr>
                <w:r>
                  <w:rPr>
                    <w:rFonts w:asciiTheme="majorHAnsi" w:hAnsiTheme="majorHAnsi" w:cstheme="majorHAnsi"/>
                    <w:b/>
                    <w:sz w:val="20"/>
                    <w:szCs w:val="20"/>
                  </w:rPr>
                  <w:t>École doctorale</w:t>
                </w:r>
              </w:p>
              <w:p w:rsidR="00772D9E" w:rsidRPr="002A2C7B" w:rsidRDefault="00772D9E" w:rsidP="004E678D">
                <w:pPr>
                  <w:ind w:right="-23"/>
                  <w:jc w:val="both"/>
                  <w:rPr>
                    <w:rFonts w:asciiTheme="majorHAnsi" w:hAnsiTheme="majorHAnsi" w:cstheme="majorHAnsi"/>
                    <w:b/>
                    <w:sz w:val="20"/>
                    <w:szCs w:val="20"/>
                  </w:rPr>
                </w:pPr>
                <w:r w:rsidRPr="002A2C7B">
                  <w:rPr>
                    <w:rFonts w:asciiTheme="majorHAnsi" w:hAnsiTheme="majorHAnsi" w:cstheme="majorHAnsi"/>
                    <w:b/>
                    <w:sz w:val="20"/>
                    <w:szCs w:val="20"/>
                  </w:rPr>
                  <w:t>Droit public et fiscal</w:t>
                </w:r>
              </w:p>
            </w:tc>
            <w:tc>
              <w:tcPr>
                <w:tcW w:w="3087" w:type="dxa"/>
              </w:tcPr>
              <w:p w:rsidR="00772D9E" w:rsidRDefault="00772D9E" w:rsidP="004E678D">
                <w:pPr>
                  <w:ind w:right="-23"/>
                  <w:jc w:val="both"/>
                  <w:rPr>
                    <w:rFonts w:asciiTheme="majorHAnsi" w:hAnsiTheme="majorHAnsi" w:cstheme="majorHAnsi"/>
                    <w:b/>
                    <w:sz w:val="20"/>
                    <w:szCs w:val="20"/>
                  </w:rPr>
                </w:pPr>
                <w:r>
                  <w:rPr>
                    <w:rFonts w:asciiTheme="majorHAnsi" w:hAnsiTheme="majorHAnsi" w:cstheme="majorHAnsi"/>
                    <w:b/>
                    <w:sz w:val="20"/>
                    <w:szCs w:val="20"/>
                  </w:rPr>
                  <w:t>École doctorale</w:t>
                </w:r>
              </w:p>
              <w:p w:rsidR="00772D9E" w:rsidRPr="002A2C7B" w:rsidRDefault="00772D9E" w:rsidP="004E678D">
                <w:pPr>
                  <w:ind w:right="-23"/>
                  <w:jc w:val="both"/>
                  <w:rPr>
                    <w:rFonts w:asciiTheme="majorHAnsi" w:hAnsiTheme="majorHAnsi" w:cstheme="majorHAnsi"/>
                    <w:b/>
                    <w:sz w:val="20"/>
                    <w:szCs w:val="20"/>
                  </w:rPr>
                </w:pPr>
                <w:r w:rsidRPr="002A2C7B">
                  <w:rPr>
                    <w:rFonts w:asciiTheme="majorHAnsi" w:hAnsiTheme="majorHAnsi" w:cstheme="majorHAnsi"/>
                    <w:b/>
                    <w:sz w:val="20"/>
                    <w:szCs w:val="20"/>
                  </w:rPr>
                  <w:t>Droit international et européen</w:t>
                </w:r>
              </w:p>
            </w:tc>
            <w:tc>
              <w:tcPr>
                <w:tcW w:w="2524" w:type="dxa"/>
              </w:tcPr>
              <w:p w:rsidR="00772D9E" w:rsidRDefault="00772D9E" w:rsidP="004E678D">
                <w:pPr>
                  <w:ind w:right="-23"/>
                  <w:jc w:val="both"/>
                  <w:rPr>
                    <w:rFonts w:asciiTheme="majorHAnsi" w:hAnsiTheme="majorHAnsi" w:cstheme="majorHAnsi"/>
                    <w:b/>
                    <w:sz w:val="20"/>
                    <w:szCs w:val="20"/>
                  </w:rPr>
                </w:pPr>
                <w:r>
                  <w:rPr>
                    <w:rFonts w:asciiTheme="majorHAnsi" w:hAnsiTheme="majorHAnsi" w:cstheme="majorHAnsi"/>
                    <w:b/>
                    <w:sz w:val="20"/>
                    <w:szCs w:val="20"/>
                  </w:rPr>
                  <w:t>École doctorale</w:t>
                </w:r>
              </w:p>
              <w:p w:rsidR="00772D9E" w:rsidRPr="002A2C7B" w:rsidRDefault="00772D9E" w:rsidP="004E678D">
                <w:pPr>
                  <w:ind w:right="-23"/>
                  <w:jc w:val="both"/>
                  <w:rPr>
                    <w:rFonts w:asciiTheme="majorHAnsi" w:hAnsiTheme="majorHAnsi" w:cstheme="majorHAnsi"/>
                    <w:b/>
                    <w:sz w:val="20"/>
                    <w:szCs w:val="20"/>
                  </w:rPr>
                </w:pPr>
                <w:r w:rsidRPr="002A2C7B">
                  <w:rPr>
                    <w:rFonts w:asciiTheme="majorHAnsi" w:hAnsiTheme="majorHAnsi" w:cstheme="majorHAnsi"/>
                    <w:b/>
                    <w:sz w:val="20"/>
                    <w:szCs w:val="20"/>
                  </w:rPr>
                  <w:t>Droit comparé</w:t>
                </w:r>
              </w:p>
            </w:tc>
          </w:tr>
          <w:tr w:rsidR="00772D9E" w:rsidTr="00772D9E">
            <w:trPr>
              <w:trHeight w:val="1804"/>
            </w:trPr>
            <w:tc>
              <w:tcPr>
                <w:tcW w:w="2701" w:type="dxa"/>
              </w:tcPr>
              <w:p w:rsidR="00772D9E" w:rsidRDefault="00772D9E" w:rsidP="004E678D">
                <w:pPr>
                  <w:ind w:right="-23"/>
                  <w:rPr>
                    <w:rFonts w:asciiTheme="majorHAnsi" w:hAnsiTheme="majorHAnsi" w:cstheme="majorHAnsi"/>
                    <w:szCs w:val="20"/>
                  </w:rPr>
                </w:pPr>
                <w:r>
                  <w:rPr>
                    <w:rFonts w:asciiTheme="majorHAnsi" w:hAnsiTheme="majorHAnsi" w:cstheme="majorHAnsi"/>
                    <w:szCs w:val="20"/>
                  </w:rPr>
                  <w:t xml:space="preserve">Bureau </w:t>
                </w:r>
                <w:r w:rsidRPr="002B04B9">
                  <w:rPr>
                    <w:rFonts w:asciiTheme="majorHAnsi" w:hAnsiTheme="majorHAnsi" w:cstheme="majorHAnsi"/>
                    <w:szCs w:val="20"/>
                  </w:rPr>
                  <w:t>308 A</w:t>
                </w:r>
              </w:p>
              <w:p w:rsidR="00772D9E" w:rsidRDefault="00772D9E" w:rsidP="004E678D">
                <w:pPr>
                  <w:ind w:right="-23"/>
                  <w:rPr>
                    <w:rFonts w:asciiTheme="majorHAnsi" w:hAnsiTheme="majorHAnsi" w:cstheme="majorHAnsi"/>
                    <w:szCs w:val="20"/>
                  </w:rPr>
                </w:pPr>
                <w:r>
                  <w:rPr>
                    <w:rFonts w:asciiTheme="majorHAnsi" w:hAnsiTheme="majorHAnsi" w:cstheme="majorHAnsi"/>
                    <w:szCs w:val="20"/>
                  </w:rPr>
                  <w:t>12, place du Panthéon</w:t>
                </w:r>
              </w:p>
              <w:p w:rsidR="00772D9E" w:rsidRDefault="00772D9E" w:rsidP="004E678D">
                <w:pPr>
                  <w:ind w:right="-23"/>
                  <w:rPr>
                    <w:rFonts w:asciiTheme="majorHAnsi" w:hAnsiTheme="majorHAnsi" w:cstheme="majorHAnsi"/>
                    <w:szCs w:val="20"/>
                  </w:rPr>
                </w:pPr>
                <w:r>
                  <w:rPr>
                    <w:rFonts w:asciiTheme="majorHAnsi" w:hAnsiTheme="majorHAnsi" w:cstheme="majorHAnsi"/>
                    <w:szCs w:val="20"/>
                  </w:rPr>
                  <w:t>75231 Paris Cedex 05</w:t>
                </w:r>
              </w:p>
              <w:p w:rsidR="00772D9E" w:rsidRDefault="00772D9E" w:rsidP="004E678D">
                <w:pPr>
                  <w:ind w:right="-23"/>
                  <w:rPr>
                    <w:rFonts w:asciiTheme="majorHAnsi" w:hAnsiTheme="majorHAnsi" w:cstheme="majorHAnsi"/>
                    <w:szCs w:val="20"/>
                  </w:rPr>
                </w:pPr>
              </w:p>
              <w:p w:rsidR="00772D9E" w:rsidRDefault="00772D9E" w:rsidP="004E678D">
                <w:pPr>
                  <w:ind w:right="-23"/>
                  <w:rPr>
                    <w:rFonts w:asciiTheme="majorHAnsi" w:hAnsiTheme="majorHAnsi" w:cstheme="majorHAnsi"/>
                    <w:szCs w:val="20"/>
                  </w:rPr>
                </w:pPr>
                <w:r w:rsidRPr="002B04B9">
                  <w:rPr>
                    <w:rFonts w:asciiTheme="majorHAnsi" w:hAnsiTheme="majorHAnsi" w:cstheme="majorHAnsi"/>
                    <w:szCs w:val="20"/>
                  </w:rPr>
                  <w:t>eddrpriv@univ-paris1.fr</w:t>
                </w:r>
              </w:p>
            </w:tc>
            <w:tc>
              <w:tcPr>
                <w:tcW w:w="2495" w:type="dxa"/>
              </w:tcPr>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 xml:space="preserve">Bureau </w:t>
                </w:r>
                <w:r w:rsidRPr="002B04B9">
                  <w:rPr>
                    <w:rFonts w:asciiTheme="majorHAnsi" w:hAnsiTheme="majorHAnsi" w:cstheme="majorHAnsi"/>
                    <w:szCs w:val="20"/>
                  </w:rPr>
                  <w:t xml:space="preserve">308 </w:t>
                </w:r>
                <w:r>
                  <w:rPr>
                    <w:rFonts w:asciiTheme="majorHAnsi" w:hAnsiTheme="majorHAnsi" w:cstheme="majorHAnsi"/>
                    <w:szCs w:val="20"/>
                  </w:rPr>
                  <w:t>C</w:t>
                </w:r>
              </w:p>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12, place du Panthéon</w:t>
                </w:r>
              </w:p>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75231 Paris Cedex 05</w:t>
                </w:r>
              </w:p>
              <w:p w:rsidR="00772D9E" w:rsidRDefault="00772D9E" w:rsidP="004E678D">
                <w:pPr>
                  <w:ind w:right="-23"/>
                  <w:jc w:val="both"/>
                  <w:rPr>
                    <w:rFonts w:asciiTheme="majorHAnsi" w:hAnsiTheme="majorHAnsi" w:cstheme="majorHAnsi"/>
                    <w:szCs w:val="20"/>
                  </w:rPr>
                </w:pPr>
              </w:p>
              <w:p w:rsidR="00772D9E" w:rsidRDefault="00772D9E" w:rsidP="004E678D">
                <w:pPr>
                  <w:ind w:right="-23"/>
                  <w:jc w:val="both"/>
                  <w:rPr>
                    <w:rFonts w:asciiTheme="majorHAnsi" w:hAnsiTheme="majorHAnsi" w:cstheme="majorHAnsi"/>
                    <w:szCs w:val="20"/>
                  </w:rPr>
                </w:pPr>
                <w:r w:rsidRPr="002B04B9">
                  <w:rPr>
                    <w:rFonts w:asciiTheme="majorHAnsi" w:hAnsiTheme="majorHAnsi" w:cstheme="majorHAnsi"/>
                    <w:szCs w:val="20"/>
                  </w:rPr>
                  <w:t>eddrpub@univ-paris1.fr</w:t>
                </w:r>
              </w:p>
            </w:tc>
            <w:tc>
              <w:tcPr>
                <w:tcW w:w="3087" w:type="dxa"/>
              </w:tcPr>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 xml:space="preserve">Bureau </w:t>
                </w:r>
                <w:r w:rsidRPr="002B04B9">
                  <w:rPr>
                    <w:rFonts w:asciiTheme="majorHAnsi" w:hAnsiTheme="majorHAnsi" w:cstheme="majorHAnsi"/>
                    <w:szCs w:val="20"/>
                  </w:rPr>
                  <w:t xml:space="preserve">308 </w:t>
                </w:r>
                <w:r>
                  <w:rPr>
                    <w:rFonts w:asciiTheme="majorHAnsi" w:hAnsiTheme="majorHAnsi" w:cstheme="majorHAnsi"/>
                    <w:szCs w:val="20"/>
                  </w:rPr>
                  <w:t>B</w:t>
                </w:r>
              </w:p>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12, place du Panthéon</w:t>
                </w:r>
              </w:p>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75231 Paris Cedex 05</w:t>
                </w:r>
              </w:p>
              <w:p w:rsidR="00772D9E" w:rsidRDefault="00772D9E" w:rsidP="004E678D">
                <w:pPr>
                  <w:ind w:right="-23"/>
                  <w:jc w:val="both"/>
                  <w:rPr>
                    <w:rFonts w:asciiTheme="majorHAnsi" w:hAnsiTheme="majorHAnsi" w:cstheme="majorHAnsi"/>
                    <w:szCs w:val="20"/>
                  </w:rPr>
                </w:pPr>
              </w:p>
              <w:p w:rsidR="00772D9E" w:rsidRDefault="00772D9E" w:rsidP="004E678D">
                <w:pPr>
                  <w:ind w:right="-23"/>
                  <w:jc w:val="both"/>
                  <w:rPr>
                    <w:rFonts w:asciiTheme="majorHAnsi" w:hAnsiTheme="majorHAnsi" w:cstheme="majorHAnsi"/>
                    <w:szCs w:val="20"/>
                  </w:rPr>
                </w:pPr>
                <w:r w:rsidRPr="002B04B9">
                  <w:rPr>
                    <w:rFonts w:asciiTheme="majorHAnsi" w:hAnsiTheme="majorHAnsi" w:cstheme="majorHAnsi"/>
                    <w:szCs w:val="20"/>
                  </w:rPr>
                  <w:t>admeddie@univ-paris1.fr</w:t>
                </w:r>
              </w:p>
            </w:tc>
            <w:tc>
              <w:tcPr>
                <w:tcW w:w="2524" w:type="dxa"/>
              </w:tcPr>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 xml:space="preserve">Bureau </w:t>
                </w:r>
                <w:r w:rsidRPr="002B04B9">
                  <w:rPr>
                    <w:rFonts w:asciiTheme="majorHAnsi" w:hAnsiTheme="majorHAnsi" w:cstheme="majorHAnsi"/>
                    <w:szCs w:val="20"/>
                  </w:rPr>
                  <w:t>30</w:t>
                </w:r>
                <w:r>
                  <w:rPr>
                    <w:rFonts w:asciiTheme="majorHAnsi" w:hAnsiTheme="majorHAnsi" w:cstheme="majorHAnsi"/>
                    <w:szCs w:val="20"/>
                  </w:rPr>
                  <w:t>9</w:t>
                </w:r>
                <w:r w:rsidRPr="002B04B9">
                  <w:rPr>
                    <w:rFonts w:asciiTheme="majorHAnsi" w:hAnsiTheme="majorHAnsi" w:cstheme="majorHAnsi"/>
                    <w:szCs w:val="20"/>
                  </w:rPr>
                  <w:t xml:space="preserve"> </w:t>
                </w:r>
                <w:r>
                  <w:rPr>
                    <w:rFonts w:asciiTheme="majorHAnsi" w:hAnsiTheme="majorHAnsi" w:cstheme="majorHAnsi"/>
                    <w:szCs w:val="20"/>
                  </w:rPr>
                  <w:t>A</w:t>
                </w:r>
              </w:p>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12, place du Panthéon</w:t>
                </w:r>
              </w:p>
              <w:p w:rsidR="00772D9E" w:rsidRDefault="00772D9E" w:rsidP="004E678D">
                <w:pPr>
                  <w:ind w:right="-23"/>
                  <w:jc w:val="both"/>
                  <w:rPr>
                    <w:rFonts w:asciiTheme="majorHAnsi" w:hAnsiTheme="majorHAnsi" w:cstheme="majorHAnsi"/>
                    <w:szCs w:val="20"/>
                  </w:rPr>
                </w:pPr>
                <w:r>
                  <w:rPr>
                    <w:rFonts w:asciiTheme="majorHAnsi" w:hAnsiTheme="majorHAnsi" w:cstheme="majorHAnsi"/>
                    <w:szCs w:val="20"/>
                  </w:rPr>
                  <w:t>75231 Paris Cedex 05</w:t>
                </w:r>
              </w:p>
              <w:p w:rsidR="00772D9E" w:rsidRDefault="00772D9E" w:rsidP="004E678D">
                <w:pPr>
                  <w:ind w:right="-23"/>
                  <w:jc w:val="both"/>
                  <w:rPr>
                    <w:rFonts w:asciiTheme="majorHAnsi" w:hAnsiTheme="majorHAnsi" w:cstheme="majorHAnsi"/>
                    <w:szCs w:val="20"/>
                  </w:rPr>
                </w:pPr>
              </w:p>
              <w:p w:rsidR="00772D9E" w:rsidRDefault="00772D9E" w:rsidP="004E678D">
                <w:pPr>
                  <w:ind w:right="-23"/>
                  <w:jc w:val="both"/>
                  <w:rPr>
                    <w:rFonts w:asciiTheme="majorHAnsi" w:hAnsiTheme="majorHAnsi" w:cstheme="majorHAnsi"/>
                    <w:szCs w:val="20"/>
                  </w:rPr>
                </w:pPr>
                <w:r w:rsidRPr="002B04B9">
                  <w:rPr>
                    <w:rFonts w:asciiTheme="majorHAnsi" w:hAnsiTheme="majorHAnsi" w:cstheme="majorHAnsi"/>
                    <w:szCs w:val="20"/>
                  </w:rPr>
                  <w:t>eddc@univ-paris1.fr</w:t>
                </w:r>
              </w:p>
            </w:tc>
          </w:tr>
        </w:tbl>
        <w:p w:rsidR="00390475" w:rsidRPr="00772D9E" w:rsidRDefault="00772D9E" w:rsidP="00772D9E">
          <w:pPr>
            <w:spacing w:after="160" w:line="259" w:lineRule="auto"/>
            <w:rPr>
              <w:rFonts w:ascii="Calibri" w:eastAsia="Calibri" w:hAnsi="Calibri" w:cs="Calibri"/>
            </w:rPr>
          </w:pPr>
        </w:p>
      </w:sdtContent>
    </w:sdt>
    <w:sectPr w:rsidR="00390475" w:rsidRPr="00772D9E" w:rsidSect="00662F2F">
      <w:footerReference w:type="default" r:id="rId10"/>
      <w:pgSz w:w="11906" w:h="16838"/>
      <w:pgMar w:top="426" w:right="1418" w:bottom="1418" w:left="1418"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12" w:rsidRDefault="00B14412" w:rsidP="00B14412">
      <w:r>
        <w:separator/>
      </w:r>
    </w:p>
  </w:endnote>
  <w:endnote w:type="continuationSeparator" w:id="0">
    <w:p w:rsidR="00B14412" w:rsidRDefault="00B14412" w:rsidP="00B1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4A" w:rsidRPr="00175234" w:rsidRDefault="00014E4A" w:rsidP="00014E4A">
    <w:pPr>
      <w:pStyle w:val="Pieddepage"/>
      <w:spacing w:line="276" w:lineRule="auto"/>
      <w:jc w:val="center"/>
      <w:rPr>
        <w:rFonts w:asciiTheme="minorHAnsi" w:hAnsiTheme="minorHAnsi" w:cstheme="minorHAnsi"/>
        <w:color w:val="222A35" w:themeColor="text2" w:themeShade="80"/>
        <w:sz w:val="20"/>
      </w:rPr>
    </w:pPr>
    <w:r w:rsidRPr="00175234">
      <w:rPr>
        <w:rFonts w:asciiTheme="minorHAnsi" w:hAnsiTheme="minorHAnsi" w:cstheme="minorHAnsi"/>
        <w:color w:val="222A35" w:themeColor="text2" w:themeShade="80"/>
        <w:sz w:val="20"/>
      </w:rPr>
      <w:t xml:space="preserve">École doctorale de droit de la Sorbonne - </w:t>
    </w:r>
    <w:r w:rsidRPr="00175234">
      <w:rPr>
        <w:rFonts w:asciiTheme="minorHAnsi" w:hAnsiTheme="minorHAnsi" w:cstheme="minorHAnsi"/>
        <w:color w:val="222A35" w:themeColor="text2" w:themeShade="80"/>
        <w:sz w:val="18"/>
      </w:rPr>
      <w:t>12, place du Panthéon 75231 Cedex 05</w:t>
    </w:r>
  </w:p>
  <w:p w:rsidR="00E10F79" w:rsidRPr="00014E4A" w:rsidRDefault="00A9311C" w:rsidP="00014E4A">
    <w:pPr>
      <w:pStyle w:val="Pieddepage"/>
      <w:spacing w:line="276" w:lineRule="auto"/>
      <w:jc w:val="center"/>
      <w:rPr>
        <w:rFonts w:asciiTheme="minorHAnsi" w:hAnsiTheme="minorHAnsi" w:cstheme="minorHAnsi"/>
        <w:b/>
        <w:color w:val="323E4F" w:themeColor="text2" w:themeShade="BF"/>
        <w:sz w:val="20"/>
      </w:rPr>
    </w:pPr>
    <w:hyperlink r:id="rId1" w:history="1">
      <w:r w:rsidR="00014E4A" w:rsidRPr="00FA51E8">
        <w:rPr>
          <w:rStyle w:val="Lienhypertexte"/>
          <w:rFonts w:asciiTheme="minorHAnsi" w:hAnsiTheme="minorHAnsi" w:cstheme="minorHAnsi"/>
          <w:b/>
          <w:color w:val="034990" w:themeColor="hyperlink" w:themeShade="BF"/>
          <w:sz w:val="20"/>
        </w:rPr>
        <w:t>https://ed-droit.pantheonsorbonne.fr/</w:t>
      </w:r>
    </w:hyperlink>
    <w:r w:rsidR="00014E4A">
      <w:rPr>
        <w:rFonts w:asciiTheme="minorHAnsi" w:hAnsiTheme="minorHAnsi" w:cstheme="minorHAnsi"/>
        <w:b/>
        <w:color w:val="323E4F" w:themeColor="text2" w:themeShade="B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12" w:rsidRDefault="00B14412" w:rsidP="00B14412">
      <w:r>
        <w:separator/>
      </w:r>
    </w:p>
  </w:footnote>
  <w:footnote w:type="continuationSeparator" w:id="0">
    <w:p w:rsidR="00B14412" w:rsidRDefault="00B14412" w:rsidP="00B1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15781306"/>
    <w:lvl w:ilvl="0" w:tplc="2FDC8EDA">
      <w:start w:val="1"/>
      <w:numFmt w:val="bullet"/>
      <w:lvlText w:val=""/>
      <w:lvlJc w:val="left"/>
      <w:pPr>
        <w:ind w:left="0" w:firstLine="0"/>
      </w:pPr>
    </w:lvl>
    <w:lvl w:ilvl="1" w:tplc="D3F27A42">
      <w:numFmt w:val="decimal"/>
      <w:lvlText w:val=""/>
      <w:lvlJc w:val="left"/>
      <w:pPr>
        <w:ind w:left="0" w:firstLine="0"/>
      </w:pPr>
    </w:lvl>
    <w:lvl w:ilvl="2" w:tplc="9E14F6EC">
      <w:numFmt w:val="decimal"/>
      <w:lvlText w:val=""/>
      <w:lvlJc w:val="left"/>
      <w:pPr>
        <w:ind w:left="0" w:firstLine="0"/>
      </w:pPr>
    </w:lvl>
    <w:lvl w:ilvl="3" w:tplc="6960E326">
      <w:numFmt w:val="decimal"/>
      <w:lvlText w:val=""/>
      <w:lvlJc w:val="left"/>
      <w:pPr>
        <w:ind w:left="0" w:firstLine="0"/>
      </w:pPr>
    </w:lvl>
    <w:lvl w:ilvl="4" w:tplc="CDFA657A">
      <w:numFmt w:val="decimal"/>
      <w:lvlText w:val=""/>
      <w:lvlJc w:val="left"/>
      <w:pPr>
        <w:ind w:left="0" w:firstLine="0"/>
      </w:pPr>
    </w:lvl>
    <w:lvl w:ilvl="5" w:tplc="95B490EE">
      <w:numFmt w:val="decimal"/>
      <w:lvlText w:val=""/>
      <w:lvlJc w:val="left"/>
      <w:pPr>
        <w:ind w:left="0" w:firstLine="0"/>
      </w:pPr>
    </w:lvl>
    <w:lvl w:ilvl="6" w:tplc="A80C63E0">
      <w:numFmt w:val="decimal"/>
      <w:lvlText w:val=""/>
      <w:lvlJc w:val="left"/>
      <w:pPr>
        <w:ind w:left="0" w:firstLine="0"/>
      </w:pPr>
    </w:lvl>
    <w:lvl w:ilvl="7" w:tplc="132CEA1A">
      <w:numFmt w:val="decimal"/>
      <w:lvlText w:val=""/>
      <w:lvlJc w:val="left"/>
      <w:pPr>
        <w:ind w:left="0" w:firstLine="0"/>
      </w:pPr>
    </w:lvl>
    <w:lvl w:ilvl="8" w:tplc="92EAA6E6">
      <w:numFmt w:val="decimal"/>
      <w:lvlText w:val=""/>
      <w:lvlJc w:val="left"/>
      <w:pPr>
        <w:ind w:left="0" w:firstLine="0"/>
      </w:pPr>
    </w:lvl>
  </w:abstractNum>
  <w:abstractNum w:abstractNumId="1" w15:restartNumberingAfterBreak="0">
    <w:nsid w:val="2AE8944A"/>
    <w:multiLevelType w:val="hybridMultilevel"/>
    <w:tmpl w:val="6962304A"/>
    <w:lvl w:ilvl="0" w:tplc="D314574A">
      <w:start w:val="1"/>
      <w:numFmt w:val="bullet"/>
      <w:lvlText w:val=""/>
      <w:lvlJc w:val="left"/>
      <w:pPr>
        <w:ind w:left="0" w:firstLine="0"/>
      </w:pPr>
    </w:lvl>
    <w:lvl w:ilvl="1" w:tplc="169E1B4E">
      <w:numFmt w:val="decimal"/>
      <w:lvlText w:val=""/>
      <w:lvlJc w:val="left"/>
      <w:pPr>
        <w:ind w:left="0" w:firstLine="0"/>
      </w:pPr>
    </w:lvl>
    <w:lvl w:ilvl="2" w:tplc="D99A64DA">
      <w:numFmt w:val="decimal"/>
      <w:lvlText w:val=""/>
      <w:lvlJc w:val="left"/>
      <w:pPr>
        <w:ind w:left="0" w:firstLine="0"/>
      </w:pPr>
    </w:lvl>
    <w:lvl w:ilvl="3" w:tplc="7188F072">
      <w:numFmt w:val="decimal"/>
      <w:lvlText w:val=""/>
      <w:lvlJc w:val="left"/>
      <w:pPr>
        <w:ind w:left="0" w:firstLine="0"/>
      </w:pPr>
    </w:lvl>
    <w:lvl w:ilvl="4" w:tplc="ED1A81E2">
      <w:numFmt w:val="decimal"/>
      <w:lvlText w:val=""/>
      <w:lvlJc w:val="left"/>
      <w:pPr>
        <w:ind w:left="0" w:firstLine="0"/>
      </w:pPr>
    </w:lvl>
    <w:lvl w:ilvl="5" w:tplc="5AE0BB52">
      <w:numFmt w:val="decimal"/>
      <w:lvlText w:val=""/>
      <w:lvlJc w:val="left"/>
      <w:pPr>
        <w:ind w:left="0" w:firstLine="0"/>
      </w:pPr>
    </w:lvl>
    <w:lvl w:ilvl="6" w:tplc="C0E49084">
      <w:numFmt w:val="decimal"/>
      <w:lvlText w:val=""/>
      <w:lvlJc w:val="left"/>
      <w:pPr>
        <w:ind w:left="0" w:firstLine="0"/>
      </w:pPr>
    </w:lvl>
    <w:lvl w:ilvl="7" w:tplc="C5668FA8">
      <w:numFmt w:val="decimal"/>
      <w:lvlText w:val=""/>
      <w:lvlJc w:val="left"/>
      <w:pPr>
        <w:ind w:left="0" w:firstLine="0"/>
      </w:pPr>
    </w:lvl>
    <w:lvl w:ilvl="8" w:tplc="8B14052A">
      <w:numFmt w:val="decimal"/>
      <w:lvlText w:val=""/>
      <w:lvlJc w:val="left"/>
      <w:pPr>
        <w:ind w:left="0" w:firstLine="0"/>
      </w:pPr>
    </w:lvl>
  </w:abstractNum>
  <w:abstractNum w:abstractNumId="2" w15:restartNumberingAfterBreak="0">
    <w:nsid w:val="74B0DC51"/>
    <w:multiLevelType w:val="hybridMultilevel"/>
    <w:tmpl w:val="22268F88"/>
    <w:lvl w:ilvl="0" w:tplc="ED58EA76">
      <w:start w:val="1"/>
      <w:numFmt w:val="bullet"/>
      <w:lvlText w:val=""/>
      <w:lvlJc w:val="left"/>
      <w:pPr>
        <w:ind w:left="0" w:firstLine="0"/>
      </w:pPr>
    </w:lvl>
    <w:lvl w:ilvl="1" w:tplc="6D9EE06A">
      <w:numFmt w:val="decimal"/>
      <w:lvlText w:val=""/>
      <w:lvlJc w:val="left"/>
      <w:pPr>
        <w:ind w:left="0" w:firstLine="0"/>
      </w:pPr>
    </w:lvl>
    <w:lvl w:ilvl="2" w:tplc="F24AA032">
      <w:numFmt w:val="decimal"/>
      <w:lvlText w:val=""/>
      <w:lvlJc w:val="left"/>
      <w:pPr>
        <w:ind w:left="0" w:firstLine="0"/>
      </w:pPr>
    </w:lvl>
    <w:lvl w:ilvl="3" w:tplc="0D5839F0">
      <w:numFmt w:val="decimal"/>
      <w:lvlText w:val=""/>
      <w:lvlJc w:val="left"/>
      <w:pPr>
        <w:ind w:left="0" w:firstLine="0"/>
      </w:pPr>
    </w:lvl>
    <w:lvl w:ilvl="4" w:tplc="FFF28654">
      <w:numFmt w:val="decimal"/>
      <w:lvlText w:val=""/>
      <w:lvlJc w:val="left"/>
      <w:pPr>
        <w:ind w:left="0" w:firstLine="0"/>
      </w:pPr>
    </w:lvl>
    <w:lvl w:ilvl="5" w:tplc="A9D6FA38">
      <w:numFmt w:val="decimal"/>
      <w:lvlText w:val=""/>
      <w:lvlJc w:val="left"/>
      <w:pPr>
        <w:ind w:left="0" w:firstLine="0"/>
      </w:pPr>
    </w:lvl>
    <w:lvl w:ilvl="6" w:tplc="028ACC8C">
      <w:numFmt w:val="decimal"/>
      <w:lvlText w:val=""/>
      <w:lvlJc w:val="left"/>
      <w:pPr>
        <w:ind w:left="0" w:firstLine="0"/>
      </w:pPr>
    </w:lvl>
    <w:lvl w:ilvl="7" w:tplc="BFF83C0E">
      <w:numFmt w:val="decimal"/>
      <w:lvlText w:val=""/>
      <w:lvlJc w:val="left"/>
      <w:pPr>
        <w:ind w:left="0" w:firstLine="0"/>
      </w:pPr>
    </w:lvl>
    <w:lvl w:ilvl="8" w:tplc="3CB2DBC0">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73"/>
    <w:rsid w:val="00014E4A"/>
    <w:rsid w:val="00034929"/>
    <w:rsid w:val="000C2870"/>
    <w:rsid w:val="000D3389"/>
    <w:rsid w:val="00140FC7"/>
    <w:rsid w:val="001821B7"/>
    <w:rsid w:val="001E48C6"/>
    <w:rsid w:val="0024254A"/>
    <w:rsid w:val="00296997"/>
    <w:rsid w:val="002A2C7B"/>
    <w:rsid w:val="002B04B9"/>
    <w:rsid w:val="00324D43"/>
    <w:rsid w:val="00390475"/>
    <w:rsid w:val="003A28A1"/>
    <w:rsid w:val="004C589A"/>
    <w:rsid w:val="0057275D"/>
    <w:rsid w:val="00662F2F"/>
    <w:rsid w:val="00772D9E"/>
    <w:rsid w:val="00813788"/>
    <w:rsid w:val="00983587"/>
    <w:rsid w:val="009F03DE"/>
    <w:rsid w:val="00A4091D"/>
    <w:rsid w:val="00A55804"/>
    <w:rsid w:val="00A61756"/>
    <w:rsid w:val="00A9311C"/>
    <w:rsid w:val="00AA4C5B"/>
    <w:rsid w:val="00B14412"/>
    <w:rsid w:val="00B57DCB"/>
    <w:rsid w:val="00B7576D"/>
    <w:rsid w:val="00BC08DE"/>
    <w:rsid w:val="00BF2C7A"/>
    <w:rsid w:val="00C07FBA"/>
    <w:rsid w:val="00CE4713"/>
    <w:rsid w:val="00CF7A89"/>
    <w:rsid w:val="00D1342E"/>
    <w:rsid w:val="00D23D8B"/>
    <w:rsid w:val="00DA1091"/>
    <w:rsid w:val="00DD399B"/>
    <w:rsid w:val="00E10F79"/>
    <w:rsid w:val="00E70F73"/>
    <w:rsid w:val="00EB6500"/>
    <w:rsid w:val="00F9396F"/>
    <w:rsid w:val="00FF5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D39350"/>
  <w15:chartTrackingRefBased/>
  <w15:docId w15:val="{9AF711EC-5A6E-4C18-87A6-803CFF51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96F"/>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939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396F"/>
    <w:rPr>
      <w:rFonts w:asciiTheme="majorHAnsi" w:eastAsiaTheme="majorEastAsia" w:hAnsiTheme="majorHAnsi" w:cstheme="majorBidi"/>
      <w:spacing w:val="-10"/>
      <w:kern w:val="28"/>
      <w:sz w:val="56"/>
      <w:szCs w:val="56"/>
      <w:lang w:eastAsia="fr-FR"/>
    </w:rPr>
  </w:style>
  <w:style w:type="paragraph" w:styleId="Notedebasdepage">
    <w:name w:val="footnote text"/>
    <w:basedOn w:val="Normal"/>
    <w:link w:val="NotedebasdepageCar"/>
    <w:uiPriority w:val="99"/>
    <w:semiHidden/>
    <w:unhideWhenUsed/>
    <w:rsid w:val="00B14412"/>
    <w:rPr>
      <w:sz w:val="20"/>
      <w:szCs w:val="20"/>
    </w:rPr>
  </w:style>
  <w:style w:type="character" w:customStyle="1" w:styleId="NotedebasdepageCar">
    <w:name w:val="Note de bas de page Car"/>
    <w:basedOn w:val="Policepardfaut"/>
    <w:link w:val="Notedebasdepage"/>
    <w:uiPriority w:val="99"/>
    <w:semiHidden/>
    <w:rsid w:val="00B14412"/>
    <w:rPr>
      <w:rFonts w:ascii="Times New Roman" w:eastAsiaTheme="minorEastAsia" w:hAnsi="Times New Roman" w:cs="Times New Roman"/>
      <w:sz w:val="20"/>
      <w:szCs w:val="20"/>
      <w:lang w:eastAsia="fr-FR"/>
    </w:rPr>
  </w:style>
  <w:style w:type="character" w:styleId="Appelnotedebasdep">
    <w:name w:val="footnote reference"/>
    <w:basedOn w:val="Policepardfaut"/>
    <w:uiPriority w:val="99"/>
    <w:semiHidden/>
    <w:unhideWhenUsed/>
    <w:rsid w:val="00B14412"/>
    <w:rPr>
      <w:vertAlign w:val="superscript"/>
    </w:rPr>
  </w:style>
  <w:style w:type="table" w:styleId="Grilledutableau">
    <w:name w:val="Table Grid"/>
    <w:basedOn w:val="TableauNormal"/>
    <w:uiPriority w:val="39"/>
    <w:rsid w:val="0057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0F79"/>
    <w:pPr>
      <w:tabs>
        <w:tab w:val="center" w:pos="4536"/>
        <w:tab w:val="right" w:pos="9072"/>
      </w:tabs>
    </w:pPr>
  </w:style>
  <w:style w:type="character" w:customStyle="1" w:styleId="En-tteCar">
    <w:name w:val="En-tête Car"/>
    <w:basedOn w:val="Policepardfaut"/>
    <w:link w:val="En-tte"/>
    <w:uiPriority w:val="99"/>
    <w:rsid w:val="00E10F79"/>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E10F79"/>
    <w:pPr>
      <w:tabs>
        <w:tab w:val="center" w:pos="4536"/>
        <w:tab w:val="right" w:pos="9072"/>
      </w:tabs>
    </w:pPr>
  </w:style>
  <w:style w:type="character" w:customStyle="1" w:styleId="PieddepageCar">
    <w:name w:val="Pied de page Car"/>
    <w:basedOn w:val="Policepardfaut"/>
    <w:link w:val="Pieddepage"/>
    <w:uiPriority w:val="99"/>
    <w:rsid w:val="00E10F79"/>
    <w:rPr>
      <w:rFonts w:ascii="Times New Roman" w:eastAsiaTheme="minorEastAsia" w:hAnsi="Times New Roman" w:cs="Times New Roman"/>
      <w:lang w:eastAsia="fr-FR"/>
    </w:rPr>
  </w:style>
  <w:style w:type="character" w:styleId="Lienhypertexte">
    <w:name w:val="Hyperlink"/>
    <w:basedOn w:val="Policepardfaut"/>
    <w:uiPriority w:val="99"/>
    <w:unhideWhenUsed/>
    <w:rsid w:val="00014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s://ed-droit.pantheonsorb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A01E-9CB5-40A6-B9D4-A47AF2F9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Constas</dc:creator>
  <cp:keywords/>
  <dc:description/>
  <cp:lastModifiedBy>Victoria Constas</cp:lastModifiedBy>
  <cp:revision>37</cp:revision>
  <dcterms:created xsi:type="dcterms:W3CDTF">2021-04-29T17:03:00Z</dcterms:created>
  <dcterms:modified xsi:type="dcterms:W3CDTF">2021-06-09T11:43:00Z</dcterms:modified>
</cp:coreProperties>
</file>